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66E6" w14:textId="77777777" w:rsidR="00487DAA" w:rsidRPr="00487DAA" w:rsidRDefault="00487DAA" w:rsidP="00487D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487D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Čo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je to Shot Peening </w:t>
      </w:r>
      <w:proofErr w:type="gramStart"/>
      <w:r w:rsidRPr="00487D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</w:t>
      </w:r>
      <w:proofErr w:type="gramEnd"/>
      <w:r w:rsidRPr="00487D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ako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to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funguje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?</w:t>
      </w:r>
    </w:p>
    <w:p w14:paraId="1F87EA75" w14:textId="77777777" w:rsidR="00487DAA" w:rsidRPr="00487DAA" w:rsidRDefault="00487DAA" w:rsidP="0048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p w14:paraId="3C3A4B05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spracovania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studena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používa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prenesenie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zvyškových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tlakových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napätí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komponentu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vedie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zmene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mechanických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vlastností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brokovania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používa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pridanie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pevnosti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zníženie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profilu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napätia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komponentov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D2C49F" w14:textId="77777777" w:rsidR="00487DAA" w:rsidRPr="00487DAA" w:rsidRDefault="00487DAA" w:rsidP="00487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Ako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Shot Peening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funguje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14:paraId="17CDCE0C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Otryskávanie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funguje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zasiahne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okrúhle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kovové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sklenené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keramické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častice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) s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dostatočnou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silou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vytvorenie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plastickej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deformácie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Keď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skupina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výstrelov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zasiahne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vygeneruje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niekoľko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vrúbkov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vedie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tomu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komponent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obalený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vrstvou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namáhanou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tlakom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kovovom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66645F" w14:textId="5173EC82" w:rsidR="00487DAA" w:rsidRPr="00487DAA" w:rsidRDefault="00487DAA" w:rsidP="0048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D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586E04" wp14:editId="1622D5E2">
            <wp:extent cx="5943600" cy="3343275"/>
            <wp:effectExtent l="0" t="0" r="0" b="9525"/>
            <wp:docPr id="1" name="Obrázok 1" descr="Shot Peen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t Peening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56B53" w14:textId="13FBE937" w:rsidR="00487DAA" w:rsidRPr="00487DAA" w:rsidRDefault="00487DAA" w:rsidP="00487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Metódy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médiá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Shot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Peening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u</w:t>
      </w:r>
      <w:proofErr w:type="spellEnd"/>
    </w:p>
    <w:p w14:paraId="72932EAF" w14:textId="3BF07B31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Otryskávanie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bežne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vykonáva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pomocou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vzduchových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tryskacích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systémov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odstredivých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tryskacích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kolies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Systémy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fúkania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vzduchu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používajú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vysokotlakový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vzduch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vystreľovanie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cez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trysku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obrobok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Odstredivé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otryskávacie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koleso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používa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vysokorýchlostné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lopatkové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koleso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poháňa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čeriace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médium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pomocou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odstredivej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sily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nastavením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miesta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vstupu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média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načasovalo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uvoľňovanie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média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ďalšie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metódy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brokového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peeningu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patrí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ultrazvukové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peening,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mokré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peening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laserové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peening,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nepoužíva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médiá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2E032" w14:textId="4FA5EDA8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lastRenderedPageBreak/>
        <w:t>Ako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87DAA">
        <w:rPr>
          <w:rFonts w:ascii="Times New Roman" w:eastAsia="Times New Roman" w:hAnsi="Times New Roman" w:cs="Times New Roman"/>
          <w:sz w:val="24"/>
          <w:szCs w:val="24"/>
        </w:rPr>
        <w:t>ingové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médiá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možno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oceľové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keramické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sklenené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guľôčky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rezaný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drôt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Narezané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drôtené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všeobecne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preferované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zachovávajú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guľový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tvar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keď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zhoršujú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rozdiel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liatych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rozbiť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ostré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kusy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poškodiť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obrobok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Rezaný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drôt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vydrží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päťkrát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dlhšie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liata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strela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tiež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relatívne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lacný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Použitie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zariadenia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odstránenie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úlomkov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výstrelu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počas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pomôcť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čistení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7DA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obnove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výstrelu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podávačov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výmene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poškodených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médií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0F91F1" w14:textId="77777777" w:rsidR="00487DAA" w:rsidRPr="00487DAA" w:rsidRDefault="00487DAA" w:rsidP="00487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Prečo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používa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14:paraId="255E91BC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Hlavnou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výhodou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brokovania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predĺženie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životnosti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komponentu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vytvorením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vrstvy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indukovaného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tlakového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napätia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zvýšenie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odolnosti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únave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vrátane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koróznej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únavy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napäťovej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korózie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kavitačnej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erózie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)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zároveň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pomáha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odolávať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vzniku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šíreniu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trhlín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Vytváranie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tlakových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napätí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odolávajú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únave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kovu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pomáha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predchádzať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šíreniu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trhlín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cez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materiál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Praskanie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koróziou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napätím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tiež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zmiernené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vnútorne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plastická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deformácia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spôsobená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rôznymi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typmi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brokovnicového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laserového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spevňovania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napomáha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častiam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namáhaným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ťahom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zvnútra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Ťahové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napätia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vnútri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materiálu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také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problematické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menej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pravdepodobné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trhliny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začnú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vnútri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materiálu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09A234" w14:textId="77777777" w:rsidR="00487DAA" w:rsidRPr="00487DAA" w:rsidRDefault="00487DAA" w:rsidP="00487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Meranie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účinkov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Shot Peening</w:t>
      </w:r>
    </w:p>
    <w:p w14:paraId="64A0749D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zvyškové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tlakové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napätia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vytvorené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brokovaním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líšiť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závislosti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faktorov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vrátane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intenzity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spevňovacím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médiom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AA68F10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Metódu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meranie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účinku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brokovitosti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vytvoril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John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Almen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vymyslel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Almen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Strip“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meranie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tlakových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napätí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spôsobuje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Intenzitu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prúdu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výbuchu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možno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merať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deformácii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almenového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pásu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Toto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robí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keď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pás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dosiahne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deformáciu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potom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narážaný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rovnakou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intenzitou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dvojnásobný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Ak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potom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vidieť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pás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deformuje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ďalších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10 %,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možné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zmerať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intenzitu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otryskávaného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prúdu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CB4575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možné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merať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pomocou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náboja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Almen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vyvinul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Bosshard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Toto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meria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percento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vrúbkovaný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základe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posúdenia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variácií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uhla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prúdu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výbuchu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prúd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tryskania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tvar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kužeľa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strela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dopadá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materiálu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rôznych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uhloch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Použitie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prekrývajúcich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priechodov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zlepšiť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zatiaľ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namáhaný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tlakom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možno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vyrobiť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pokrytím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menej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50 %.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dôležité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optimalizovať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úroveň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dosiahol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požadovaný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povrchový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efekt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Faktory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ovplyvniť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zahŕňajú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počet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nárazov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tok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výstrelu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expozičný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vlastnosti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výstrelu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veľkosť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chemické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zloženie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výstrelu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)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vlastnosti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samotného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obrobku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Vizuálne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vyšetrenie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často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používa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posúdenie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percenta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keď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dôsledku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náhodného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charakteru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toto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lineárne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úmerné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Napríklad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100 %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znamená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miesta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materiálu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niekoľkokrát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zasiahnuté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150 %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znamená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päť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nárazov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vyskytlo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52 %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miest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zatiaľ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200 %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znamená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päť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nárazov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bolo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došlo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84 %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lokalít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Menšia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veľkosť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záberu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vytvára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dopadov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libru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vyžaduje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kratší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expozičný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tvrdší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záber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tiež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vytvára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väčšie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mäkký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záber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tvrdší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záber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preniknúť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hlbšie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vytvoriť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väčší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dojem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pričom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200 %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znamená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päť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dopadov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vyskytlo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84 %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miest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Menšia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veľkosť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záberu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vytvára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dopadov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libru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lastRenderedPageBreak/>
        <w:t>vyžaduje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kratší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expozičný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tvrdší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záber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tiež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vytvára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väčšie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mäkký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záber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tvrdší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záber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preniknúť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hlbšie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vytvoriť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väčší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dojem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pričom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200 %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znamená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päť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dopadov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vyskytlo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84 %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miest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Menšia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veľkosť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záberu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vytvára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dopadov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libru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vyžaduje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kratší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expozičný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tvrdší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záber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tiež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vytvára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väčšie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mäkký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záber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tvrdší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záber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preniknúť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hlbšie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vytvoriť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väčší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dojem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48208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Únavová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životnosť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obrobku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znižuje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neúplným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nadmerným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pokrytím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Príliš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veľké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hĺbenie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mať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následok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nadmerné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opracovanie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obrobku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studena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viesť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únavovému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praskaniu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preto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dôležité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brať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úvahy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vlastnosti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materiálu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spolu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intenzitou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peelingu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dobou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pôsobenia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6D2F4C" w14:textId="77777777" w:rsidR="00487DAA" w:rsidRPr="00487DAA" w:rsidRDefault="00487DAA" w:rsidP="00487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Odstraňuje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penetrácia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materiál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14:paraId="2FBC278A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Otryskávanie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odstrániť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niektoré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vyššie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body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materiálu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Tieto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obsahujú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nižšie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úrovne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tlakového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napätia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tie,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nachádzajú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hlbšie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vnútri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materiálu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hoci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väčšina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vonkajších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namáhačov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byť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vyleštená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5A40F" w14:textId="77777777" w:rsidR="00487DAA" w:rsidRPr="00487DAA" w:rsidRDefault="00487DAA" w:rsidP="00487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Zvyšuje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spevňovanie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striekaním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tvrdosť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14:paraId="6AB3C5DD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Pretože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spracovania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studena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spôsobiť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zvýšenie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tvrdosti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A9724" w14:textId="77777777" w:rsidR="00487DAA" w:rsidRPr="00487DAA" w:rsidRDefault="00487DAA" w:rsidP="00487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Aký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rozdiel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medzi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otryskávaním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proofErr w:type="gram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otryskávaním</w:t>
      </w:r>
      <w:proofErr w:type="spellEnd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?</w:t>
      </w:r>
    </w:p>
    <w:p w14:paraId="4A44EA1D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Tryskanie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priemyselný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používaný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úpravu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súčiastok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funguje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princípe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obrusovania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Prúd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abrazívnych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častíc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hnaný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vysokým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tlakom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súčiastky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vyhladil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drsný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zdrsnil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hladký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vytvaroval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odstránil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nečistoty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Tryskanie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často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používa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prípravu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následné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operácie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lakovanie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zvarov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D6308D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Otryskávanie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brokmi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bolo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opísané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vyššie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líši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otryskávania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brokovnicou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v tom,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používa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zlepšenie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vlastností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povrchového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materiálu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pridaním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tlakových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napätí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117F24" w14:textId="77777777" w:rsidR="00487DAA" w:rsidRPr="00487DAA" w:rsidRDefault="00487DAA" w:rsidP="00487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Výhody</w:t>
      </w:r>
      <w:proofErr w:type="spellEnd"/>
    </w:p>
    <w:p w14:paraId="6E4773D3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výhody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brokovania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patrí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zvýšená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pevnosť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7DA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odolnosť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únave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a to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spracovaní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zložitých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geometrických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dielov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dobre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známy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relatívne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lacný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značný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výskum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kontroly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kvality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zabezpečila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účinnosť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Okrem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toho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médiá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vybavenie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ľahko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dostupné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334722" w14:textId="2B9B1EBF" w:rsid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Okrem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zlepšenia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materiálových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vlastností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brokovaním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vytvoriť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kamienkový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byť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výhodný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určitých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aplikáciách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7619F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CC954" w14:textId="77777777" w:rsidR="00487DAA" w:rsidRPr="00487DAA" w:rsidRDefault="00487DAA" w:rsidP="00487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Obmedzenia</w:t>
      </w:r>
      <w:proofErr w:type="spellEnd"/>
    </w:p>
    <w:p w14:paraId="0F047D86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kamienkový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vytvorený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týmto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procesom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ukázať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výhodný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niektoré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aplikácie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byť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iné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nežiaduci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Otryskávanie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tiež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narušiť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časti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úzkymi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toleranciami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keď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taký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problém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čistení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jemnými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časticami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5047A2" w14:textId="77777777" w:rsidR="00487DAA" w:rsidRPr="00487DAA" w:rsidRDefault="00487DAA" w:rsidP="00487D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87DAA">
        <w:rPr>
          <w:rFonts w:ascii="Times New Roman" w:eastAsia="Times New Roman" w:hAnsi="Times New Roman" w:cs="Times New Roman"/>
          <w:b/>
          <w:bCs/>
          <w:sz w:val="36"/>
          <w:szCs w:val="36"/>
        </w:rPr>
        <w:t>Aplikácie</w:t>
      </w:r>
      <w:proofErr w:type="spellEnd"/>
    </w:p>
    <w:p w14:paraId="34D8F668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Otryskávanie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používa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v celom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priemyselných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odvetví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zlepšenie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povrchových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vlastností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komponentov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vrátane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medicíny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letectva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7DA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automobilového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priemyslu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Príklady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komponentov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zahŕňajú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[1]:</w:t>
      </w:r>
    </w:p>
    <w:p w14:paraId="0271C47C" w14:textId="77777777" w:rsidR="00487DAA" w:rsidRPr="00487DAA" w:rsidRDefault="00487DAA" w:rsidP="00487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Časti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prevodovky</w:t>
      </w:r>
      <w:proofErr w:type="spellEnd"/>
    </w:p>
    <w:p w14:paraId="618B6E36" w14:textId="77777777" w:rsidR="00487DAA" w:rsidRPr="00487DAA" w:rsidRDefault="00487DAA" w:rsidP="00487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Vačkové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hriadele</w:t>
      </w:r>
      <w:proofErr w:type="spellEnd"/>
    </w:p>
    <w:p w14:paraId="3D0FEB0E" w14:textId="77777777" w:rsidR="00487DAA" w:rsidRPr="00487DAA" w:rsidRDefault="00487DAA" w:rsidP="00487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pružiny</w:t>
      </w:r>
      <w:proofErr w:type="spellEnd"/>
    </w:p>
    <w:p w14:paraId="26B955F9" w14:textId="77777777" w:rsidR="00487DAA" w:rsidRPr="00487DAA" w:rsidRDefault="00487DAA" w:rsidP="00487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Spojovacie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tyče</w:t>
      </w:r>
      <w:proofErr w:type="spellEnd"/>
    </w:p>
    <w:p w14:paraId="2F23FBCA" w14:textId="77777777" w:rsidR="00487DAA" w:rsidRPr="00487DAA" w:rsidRDefault="00487DAA" w:rsidP="00487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Kľukové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hriadele</w:t>
      </w:r>
      <w:proofErr w:type="spellEnd"/>
    </w:p>
    <w:p w14:paraId="127F2F0E" w14:textId="77777777" w:rsidR="00487DAA" w:rsidRPr="00487DAA" w:rsidRDefault="00487DAA" w:rsidP="00487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Ozubené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kolesá</w:t>
      </w:r>
      <w:proofErr w:type="spellEnd"/>
    </w:p>
    <w:p w14:paraId="343CE82E" w14:textId="77777777" w:rsidR="00487DAA" w:rsidRPr="00487DAA" w:rsidRDefault="00487DAA" w:rsidP="00487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Piesty</w:t>
      </w:r>
      <w:proofErr w:type="spellEnd"/>
    </w:p>
    <w:p w14:paraId="1FA3FA1D" w14:textId="77777777" w:rsidR="00487DAA" w:rsidRPr="00487DAA" w:rsidRDefault="00487DAA" w:rsidP="00487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Vrtáky</w:t>
      </w:r>
      <w:proofErr w:type="spellEnd"/>
    </w:p>
    <w:p w14:paraId="70BEF65C" w14:textId="77777777" w:rsidR="00487DAA" w:rsidRPr="00487DAA" w:rsidRDefault="00487DAA" w:rsidP="00487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Vrtuľové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hriadele</w:t>
      </w:r>
      <w:proofErr w:type="spellEnd"/>
    </w:p>
    <w:p w14:paraId="68FE20BB" w14:textId="77777777" w:rsidR="00487DAA" w:rsidRPr="00487DAA" w:rsidRDefault="00487DAA" w:rsidP="00487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Lopatky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kompresora</w:t>
      </w:r>
      <w:proofErr w:type="spellEnd"/>
    </w:p>
    <w:p w14:paraId="783A82C4" w14:textId="77777777" w:rsidR="00487DAA" w:rsidRPr="00487DAA" w:rsidRDefault="00487DAA" w:rsidP="00487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Lopatky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turbíny</w:t>
      </w:r>
      <w:proofErr w:type="spellEnd"/>
    </w:p>
    <w:p w14:paraId="77B79B6D" w14:textId="77777777" w:rsidR="00487DAA" w:rsidRPr="00487DAA" w:rsidRDefault="00487DAA" w:rsidP="00487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Podvozok</w:t>
      </w:r>
      <w:proofErr w:type="spellEnd"/>
    </w:p>
    <w:p w14:paraId="59D2991C" w14:textId="77777777" w:rsidR="00487DAA" w:rsidRPr="00487DAA" w:rsidRDefault="00487DAA" w:rsidP="00487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Epidurálne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sondy</w:t>
      </w:r>
      <w:proofErr w:type="spellEnd"/>
    </w:p>
    <w:p w14:paraId="7F48B264" w14:textId="77777777" w:rsidR="00487DAA" w:rsidRPr="00487DAA" w:rsidRDefault="00487DAA" w:rsidP="00487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Okrem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týchto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aplikácií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brokové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otryskávanie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použiť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odstraňovanie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piesku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zlievárňach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zdobenie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odstraňovanie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okovín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povrchovú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úpravu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odliatkov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používaných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blokoch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motorov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hlavách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DAA">
        <w:rPr>
          <w:rFonts w:ascii="Times New Roman" w:eastAsia="Times New Roman" w:hAnsi="Times New Roman" w:cs="Times New Roman"/>
          <w:sz w:val="24"/>
          <w:szCs w:val="24"/>
        </w:rPr>
        <w:t>valcov</w:t>
      </w:r>
      <w:proofErr w:type="spellEnd"/>
      <w:r w:rsidRPr="00487DA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87DAA" w:rsidRPr="0048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6CA"/>
    <w:multiLevelType w:val="multilevel"/>
    <w:tmpl w:val="017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1317E"/>
    <w:multiLevelType w:val="multilevel"/>
    <w:tmpl w:val="F4C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74F86"/>
    <w:multiLevelType w:val="multilevel"/>
    <w:tmpl w:val="007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373036">
    <w:abstractNumId w:val="2"/>
  </w:num>
  <w:num w:numId="2" w16cid:durableId="13919509">
    <w:abstractNumId w:val="1"/>
  </w:num>
  <w:num w:numId="3" w16cid:durableId="76881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AA"/>
    <w:rsid w:val="001A1EA2"/>
    <w:rsid w:val="004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01E4"/>
  <w15:chartTrackingRefBased/>
  <w15:docId w15:val="{9DC89314-779A-427E-97C1-F15D9647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87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487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87D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487D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semiHidden/>
    <w:unhideWhenUsed/>
    <w:rsid w:val="00487DAA"/>
    <w:rPr>
      <w:color w:val="0000FF"/>
      <w:u w:val="single"/>
    </w:rPr>
  </w:style>
  <w:style w:type="paragraph" w:customStyle="1" w:styleId="social-shareitem">
    <w:name w:val="social-share__item"/>
    <w:basedOn w:val="Normlny"/>
    <w:rsid w:val="0048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">
    <w:name w:val="visuallyhidden"/>
    <w:basedOn w:val="Predvolenpsmoodseku"/>
    <w:rsid w:val="00487DAA"/>
  </w:style>
  <w:style w:type="paragraph" w:customStyle="1" w:styleId="twiparagraph-bold">
    <w:name w:val="twi_paragraph-bold"/>
    <w:basedOn w:val="Normlny"/>
    <w:rsid w:val="0048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48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487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2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 Miroslav</dc:creator>
  <cp:keywords/>
  <dc:description/>
  <cp:lastModifiedBy>Koziel Miroslav</cp:lastModifiedBy>
  <cp:revision>1</cp:revision>
  <dcterms:created xsi:type="dcterms:W3CDTF">2022-04-13T12:47:00Z</dcterms:created>
  <dcterms:modified xsi:type="dcterms:W3CDTF">2022-04-13T12:49:00Z</dcterms:modified>
</cp:coreProperties>
</file>